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  <w:lang w:val="en-US" w:eastAsia="zh-CN"/>
        </w:rPr>
        <w:t>廊坊市大厂回族自治县审计局</w:t>
      </w:r>
    </w:p>
    <w:p>
      <w:pPr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  <w:lang w:val="en-US" w:eastAsia="zh-CN"/>
        </w:rPr>
        <w:t>2017年部门预算信息公开目录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一、2017年部门预算公开表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二、2017年部门预算公开情况说明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2AC1"/>
    <w:rsid w:val="02BC2AC1"/>
    <w:rsid w:val="1A910277"/>
    <w:rsid w:val="29125080"/>
    <w:rsid w:val="64AD6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2017-10-27T09:54:00Z</dcterms:created>
  <dc:creator>sj18</dc:creator>
  <cp:lastModifiedBy>sj18</cp:lastModifiedBy>
  <dcterms:modified xsi:type="dcterms:W3CDTF">2017-03-18T22:07:02Z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